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A0" w:rsidRDefault="009F2366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1952625</wp:posOffset>
            </wp:positionH>
            <wp:positionV relativeFrom="paragraph">
              <wp:posOffset>114300</wp:posOffset>
            </wp:positionV>
            <wp:extent cx="2042020" cy="12715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020" cy="1271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27A0" w:rsidRDefault="009F2366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General Assembly Meeting Minutes</w:t>
      </w:r>
    </w:p>
    <w:p w:rsidR="00CF27A0" w:rsidRDefault="009F2366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 Session</w:t>
      </w:r>
    </w:p>
    <w:p w:rsidR="00CF27A0" w:rsidRDefault="009F2366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2, 2021</w:t>
      </w:r>
    </w:p>
    <w:p w:rsidR="00CF27A0" w:rsidRDefault="009F2366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Bayou Roberts/Zoom</w:t>
      </w:r>
    </w:p>
    <w:p w:rsidR="00CF27A0" w:rsidRDefault="009F2366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General Assembly Attendance:</w:t>
      </w:r>
    </w:p>
    <w:p w:rsidR="00CF27A0" w:rsidRDefault="009F2366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Executive Board</w:t>
      </w:r>
      <w:r>
        <w:rPr>
          <w:rFonts w:ascii="Times New Roman" w:eastAsia="Times New Roman" w:hAnsi="Times New Roman" w:cs="Times New Roman"/>
        </w:rPr>
        <w:t>: President Aguilera, Vice President Barr, Secretary Gillam, Treasurer Borhi</w:t>
      </w:r>
    </w:p>
    <w:p w:rsidR="00CF27A0" w:rsidRDefault="009F2366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Senators: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Travion</w:t>
      </w:r>
      <w:proofErr w:type="spellEnd"/>
      <w:r>
        <w:rPr>
          <w:rFonts w:ascii="Times New Roman" w:eastAsia="Times New Roman" w:hAnsi="Times New Roman" w:cs="Times New Roman"/>
        </w:rPr>
        <w:t xml:space="preserve">, Desmond, Kolby, Terrie, Bree, </w:t>
      </w:r>
      <w:proofErr w:type="spellStart"/>
      <w:r>
        <w:rPr>
          <w:rFonts w:ascii="Times New Roman" w:eastAsia="Times New Roman" w:hAnsi="Times New Roman" w:cs="Times New Roman"/>
        </w:rPr>
        <w:t>Zoria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Adiannes</w:t>
      </w:r>
      <w:proofErr w:type="spellEnd"/>
      <w:r>
        <w:rPr>
          <w:rFonts w:ascii="Times New Roman" w:eastAsia="Times New Roman" w:hAnsi="Times New Roman" w:cs="Times New Roman"/>
        </w:rPr>
        <w:t xml:space="preserve">, Manal, </w:t>
      </w:r>
      <w:proofErr w:type="spellStart"/>
      <w:r>
        <w:rPr>
          <w:rFonts w:ascii="Times New Roman" w:eastAsia="Times New Roman" w:hAnsi="Times New Roman" w:cs="Times New Roman"/>
        </w:rPr>
        <w:t>Markriseanna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Tashia</w:t>
      </w:r>
      <w:proofErr w:type="spellEnd"/>
      <w:r>
        <w:rPr>
          <w:rFonts w:ascii="Times New Roman" w:eastAsia="Times New Roman" w:hAnsi="Times New Roman" w:cs="Times New Roman"/>
        </w:rPr>
        <w:t xml:space="preserve">, Abbie, Hailey, </w:t>
      </w:r>
      <w:proofErr w:type="spellStart"/>
      <w:r>
        <w:rPr>
          <w:rFonts w:ascii="Times New Roman" w:eastAsia="Times New Roman" w:hAnsi="Times New Roman" w:cs="Times New Roman"/>
        </w:rPr>
        <w:t>Zoria</w:t>
      </w:r>
      <w:proofErr w:type="spellEnd"/>
    </w:p>
    <w:p w:rsidR="00CF27A0" w:rsidRDefault="009F2366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</w:rPr>
        <w:t xml:space="preserve"> </w:t>
      </w:r>
    </w:p>
    <w:p w:rsidR="00CF27A0" w:rsidRDefault="009F2366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Advisor Attendance:</w:t>
      </w:r>
    </w:p>
    <w:p w:rsidR="00CF27A0" w:rsidRDefault="009F2366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Haylee Malone</w:t>
      </w:r>
    </w:p>
    <w:p w:rsidR="00CF27A0" w:rsidRDefault="009F2366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Guest Attendance:</w:t>
      </w:r>
    </w:p>
    <w:p w:rsidR="00CF27A0" w:rsidRDefault="009F2366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Abbey Bain, Logan</w:t>
      </w:r>
    </w:p>
    <w:p w:rsidR="00CF27A0" w:rsidRDefault="009F2366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I. Call to Order</w:t>
      </w:r>
    </w:p>
    <w:p w:rsidR="00CF27A0" w:rsidRDefault="009F2366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 Aguilera calls the meeting to order at </w:t>
      </w:r>
      <w:r>
        <w:rPr>
          <w:rFonts w:ascii="Times New Roman" w:eastAsia="Times New Roman" w:hAnsi="Times New Roman" w:cs="Times New Roman"/>
        </w:rPr>
        <w:t>6:30 p.m.</w:t>
      </w:r>
    </w:p>
    <w:p w:rsidR="00CF27A0" w:rsidRDefault="009F2366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II. Executive Report</w:t>
      </w:r>
    </w:p>
    <w:p w:rsidR="00CF27A0" w:rsidRDefault="009F2366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Welcome</w:t>
      </w:r>
    </w:p>
    <w:p w:rsidR="00CF27A0" w:rsidRDefault="009F2366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Roll Call/Quorum</w:t>
      </w:r>
    </w:p>
    <w:p w:rsidR="00CF27A0" w:rsidRDefault="009F2366">
      <w:pPr>
        <w:numPr>
          <w:ilvl w:val="0"/>
          <w:numId w:val="4"/>
        </w:num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Roll call yields 16 of 16 voting members; Quorum is established.</w:t>
      </w:r>
    </w:p>
    <w:p w:rsidR="00CF27A0" w:rsidRDefault="009F2366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President’s Report</w:t>
      </w:r>
    </w:p>
    <w:p w:rsidR="00CF27A0" w:rsidRDefault="009F2366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Pres. Aguilera discusses </w:t>
      </w:r>
      <w:proofErr w:type="spellStart"/>
      <w:r>
        <w:rPr>
          <w:rFonts w:ascii="Times New Roman" w:eastAsia="Times New Roman" w:hAnsi="Times New Roman" w:cs="Times New Roman"/>
        </w:rPr>
        <w:t>covid</w:t>
      </w:r>
      <w:proofErr w:type="spellEnd"/>
      <w:r>
        <w:rPr>
          <w:rFonts w:ascii="Times New Roman" w:eastAsia="Times New Roman" w:hAnsi="Times New Roman" w:cs="Times New Roman"/>
        </w:rPr>
        <w:t xml:space="preserve"> vaccination and its distribution. The covid-19 vaccination is now on campus </w:t>
      </w:r>
      <w:r>
        <w:rPr>
          <w:rFonts w:ascii="Times New Roman" w:eastAsia="Times New Roman" w:hAnsi="Times New Roman" w:cs="Times New Roman"/>
        </w:rPr>
        <w:t>but will be distributed strategically.</w:t>
      </w:r>
    </w:p>
    <w:p w:rsidR="00CF27A0" w:rsidRDefault="009F2366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also went on to discuss Midterm events. Distributing food is the main plan/idea. Ideas include: packaging breakfast plates, donuts, pizza, smarties, etc.</w:t>
      </w:r>
    </w:p>
    <w:p w:rsidR="00CF27A0" w:rsidRDefault="009F2366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Vice President’s Report</w:t>
      </w:r>
    </w:p>
    <w:p w:rsidR="00CF27A0" w:rsidRDefault="009F2366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Committee Reports</w:t>
      </w:r>
    </w:p>
    <w:p w:rsidR="00CF27A0" w:rsidRDefault="009F2366">
      <w:pPr>
        <w:spacing w:before="240" w:after="24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III. Dr. Abbey Bain</w:t>
      </w:r>
    </w:p>
    <w:p w:rsidR="00CF27A0" w:rsidRDefault="009F2366">
      <w:pPr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Dr. Bain details the plans of the </w:t>
      </w:r>
      <w:proofErr w:type="spellStart"/>
      <w:r>
        <w:rPr>
          <w:rFonts w:ascii="Times New Roman" w:eastAsia="Times New Roman" w:hAnsi="Times New Roman" w:cs="Times New Roman"/>
        </w:rPr>
        <w:t>Covid</w:t>
      </w:r>
      <w:proofErr w:type="spellEnd"/>
      <w:r>
        <w:rPr>
          <w:rFonts w:ascii="Times New Roman" w:eastAsia="Times New Roman" w:hAnsi="Times New Roman" w:cs="Times New Roman"/>
        </w:rPr>
        <w:t xml:space="preserve"> vaccine on campus. The vaccine will be available to people of 70 years of age and older, then to faculty, the campus police, and nursing students. She also mentions the </w:t>
      </w:r>
      <w:proofErr w:type="spellStart"/>
      <w:r>
        <w:rPr>
          <w:rFonts w:ascii="Times New Roman" w:eastAsia="Times New Roman" w:hAnsi="Times New Roman" w:cs="Times New Roman"/>
        </w:rPr>
        <w:t>covid</w:t>
      </w:r>
      <w:proofErr w:type="spellEnd"/>
      <w:r>
        <w:rPr>
          <w:rFonts w:ascii="Times New Roman" w:eastAsia="Times New Roman" w:hAnsi="Times New Roman" w:cs="Times New Roman"/>
        </w:rPr>
        <w:t xml:space="preserve"> vaccine survey that i</w:t>
      </w:r>
      <w:r>
        <w:rPr>
          <w:rFonts w:ascii="Times New Roman" w:eastAsia="Times New Roman" w:hAnsi="Times New Roman" w:cs="Times New Roman"/>
        </w:rPr>
        <w:t>s out right now.</w:t>
      </w:r>
    </w:p>
    <w:p w:rsidR="00CF27A0" w:rsidRDefault="009F236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continues and mentions that our G4 restaurants are officially combining.</w:t>
      </w:r>
    </w:p>
    <w:p w:rsidR="00CF27A0" w:rsidRDefault="009F236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Bain then is advising us to keep up with campus policies and to continue being student examples on campus as it pertains to masks and social distancing.</w:t>
      </w:r>
    </w:p>
    <w:p w:rsidR="00CF27A0" w:rsidRDefault="009F236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w</w:t>
      </w:r>
      <w:r>
        <w:rPr>
          <w:rFonts w:ascii="Times New Roman" w:eastAsia="Times New Roman" w:hAnsi="Times New Roman" w:cs="Times New Roman"/>
        </w:rPr>
        <w:t>ould also like us to be thinking of ways to enhance the quad.</w:t>
      </w:r>
    </w:p>
    <w:p w:rsidR="00CF27A0" w:rsidRDefault="009F2366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Lastly, Dr. Bain breaks down the new advising restructuring: as of now, all freshman, sophomores, and juniors will be advised by the advisors in the top floor of the student center. Ten in the s</w:t>
      </w:r>
      <w:r>
        <w:rPr>
          <w:rFonts w:ascii="Times New Roman" w:eastAsia="Times New Roman" w:hAnsi="Times New Roman" w:cs="Times New Roman"/>
        </w:rPr>
        <w:t>enior year, the students will receive new advisors according to their department.</w:t>
      </w:r>
    </w:p>
    <w:p w:rsidR="00CF27A0" w:rsidRDefault="009F2366">
      <w:pPr>
        <w:spacing w:before="240" w:after="24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IV. Advisor Haylee Malone</w:t>
      </w:r>
    </w:p>
    <w:p w:rsidR="00CF27A0" w:rsidRDefault="009F2366">
      <w:pPr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Advisor Malone reminds us of upcoming events, like: BOLD events on the 11th and 25th of February, Homecoming week, the BCM/CSO lunch.</w:t>
      </w:r>
    </w:p>
    <w:p w:rsidR="00CF27A0" w:rsidRDefault="009F2366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V. Old Busines</w:t>
      </w:r>
      <w:r>
        <w:rPr>
          <w:rFonts w:ascii="Times New Roman" w:eastAsia="Times New Roman" w:hAnsi="Times New Roman" w:cs="Times New Roman"/>
          <w:b/>
          <w:u w:val="single"/>
        </w:rPr>
        <w:t>s</w:t>
      </w:r>
    </w:p>
    <w:p w:rsidR="00CF27A0" w:rsidRDefault="009F2366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VI. New Business</w:t>
      </w:r>
    </w:p>
    <w:p w:rsidR="00CF27A0" w:rsidRDefault="009F2366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VII. Open Floor</w:t>
      </w:r>
    </w:p>
    <w:p w:rsidR="00CF27A0" w:rsidRDefault="009F2366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Britghen</w:t>
      </w:r>
      <w:proofErr w:type="spellEnd"/>
      <w:r>
        <w:rPr>
          <w:rFonts w:ascii="Times New Roman" w:eastAsia="Times New Roman" w:hAnsi="Times New Roman" w:cs="Times New Roman"/>
        </w:rPr>
        <w:t xml:space="preserve"> up LSUA. Another walk through will occur soon, but major improvements have been noted.</w:t>
      </w:r>
    </w:p>
    <w:p w:rsidR="00CF27A0" w:rsidRDefault="009F2366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</w:rPr>
        <w:t>Sophi</w:t>
      </w:r>
      <w:proofErr w:type="spellEnd"/>
      <w:r>
        <w:rPr>
          <w:rFonts w:ascii="Times New Roman" w:eastAsia="Times New Roman" w:hAnsi="Times New Roman" w:cs="Times New Roman"/>
        </w:rPr>
        <w:t xml:space="preserve"> brings questions about “Monitor Edu.” Questions arose about the fees of this exam monitoring program.</w:t>
      </w:r>
    </w:p>
    <w:p w:rsidR="00CF27A0" w:rsidRDefault="009F2366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</w:rPr>
        <w:t>Markrisseana</w:t>
      </w:r>
      <w:proofErr w:type="spellEnd"/>
      <w:r>
        <w:rPr>
          <w:rFonts w:ascii="Times New Roman" w:eastAsia="Times New Roman" w:hAnsi="Times New Roman" w:cs="Times New Roman"/>
        </w:rPr>
        <w:t xml:space="preserve"> proposes the idea of partnering with Student Government to do a Movie Night. </w:t>
      </w:r>
    </w:p>
    <w:p w:rsidR="00CF27A0" w:rsidRDefault="009F2366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VIII. Adjournment</w:t>
      </w:r>
      <w:r>
        <w:rPr>
          <w:rFonts w:ascii="Times New Roman" w:eastAsia="Times New Roman" w:hAnsi="Times New Roman" w:cs="Times New Roman"/>
        </w:rPr>
        <w:t>- Meeting adjourned at 7:15 pm.</w:t>
      </w:r>
    </w:p>
    <w:p w:rsidR="00CF27A0" w:rsidRDefault="009F2366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Minutes transcribed by Executive Secretary Kylan Gillam.</w:t>
      </w:r>
    </w:p>
    <w:p w:rsidR="00CF27A0" w:rsidRDefault="00CF27A0">
      <w:pPr>
        <w:spacing w:before="240" w:after="240" w:line="120" w:lineRule="auto"/>
        <w:rPr>
          <w:rFonts w:ascii="Times New Roman" w:eastAsia="Times New Roman" w:hAnsi="Times New Roman" w:cs="Times New Roman"/>
        </w:rPr>
      </w:pPr>
    </w:p>
    <w:sectPr w:rsidR="00CF27A0">
      <w:footerReference w:type="default" r:id="rId8"/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2366">
      <w:pPr>
        <w:spacing w:line="240" w:lineRule="auto"/>
      </w:pPr>
      <w:r>
        <w:separator/>
      </w:r>
    </w:p>
  </w:endnote>
  <w:endnote w:type="continuationSeparator" w:id="0">
    <w:p w:rsidR="00000000" w:rsidRDefault="009F2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A0" w:rsidRDefault="00CF27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2366">
      <w:pPr>
        <w:spacing w:line="240" w:lineRule="auto"/>
      </w:pPr>
      <w:r>
        <w:separator/>
      </w:r>
    </w:p>
  </w:footnote>
  <w:footnote w:type="continuationSeparator" w:id="0">
    <w:p w:rsidR="00000000" w:rsidRDefault="009F23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3A59"/>
    <w:multiLevelType w:val="multilevel"/>
    <w:tmpl w:val="6874C178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65C0A7D"/>
    <w:multiLevelType w:val="multilevel"/>
    <w:tmpl w:val="0FAECB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5E23AA"/>
    <w:multiLevelType w:val="multilevel"/>
    <w:tmpl w:val="E362A4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C280190"/>
    <w:multiLevelType w:val="multilevel"/>
    <w:tmpl w:val="5E08C48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7DC8284E"/>
    <w:multiLevelType w:val="multilevel"/>
    <w:tmpl w:val="F0F6D2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A0"/>
    <w:rsid w:val="009F2366"/>
    <w:rsid w:val="00C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99C0E-E028-4560-9DF0-B8DEAF50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Malone</dc:creator>
  <cp:lastModifiedBy>Haylee Malone</cp:lastModifiedBy>
  <cp:revision>2</cp:revision>
  <dcterms:created xsi:type="dcterms:W3CDTF">2021-04-28T17:27:00Z</dcterms:created>
  <dcterms:modified xsi:type="dcterms:W3CDTF">2021-04-28T17:27:00Z</dcterms:modified>
</cp:coreProperties>
</file>